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4D2F70">
        <w:rPr>
          <w:rFonts w:ascii="Cambria" w:hAnsi="Cambria" w:cs="MyriadPro-Black"/>
          <w:caps/>
          <w:color w:val="A6A6A6"/>
          <w:sz w:val="40"/>
          <w:szCs w:val="40"/>
        </w:rPr>
        <w:t>79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647C71">
        <w:rPr>
          <w:rFonts w:ascii="Cambria" w:hAnsi="Cambria" w:cs="MyriadPro-Black"/>
          <w:caps/>
          <w:sz w:val="32"/>
          <w:szCs w:val="40"/>
        </w:rPr>
        <w:t>8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647C71">
        <w:rPr>
          <w:rFonts w:ascii="Cambria" w:hAnsi="Cambria" w:cs="MyriadPro-Black"/>
          <w:caps/>
          <w:sz w:val="32"/>
          <w:szCs w:val="40"/>
        </w:rPr>
        <w:t>3</w:t>
      </w:r>
      <w:r>
        <w:rPr>
          <w:rFonts w:ascii="Cambria" w:hAnsi="Cambria" w:cs="MyriadPro-Black"/>
          <w:caps/>
          <w:sz w:val="32"/>
          <w:szCs w:val="40"/>
        </w:rPr>
        <w:t>. 201</w:t>
      </w:r>
      <w:r w:rsidR="001F3701">
        <w:rPr>
          <w:rFonts w:ascii="Cambria" w:hAnsi="Cambria" w:cs="MyriadPro-Black"/>
          <w:caps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="000200BB" w:rsidRPr="003E6AE0">
              <w:rPr>
                <w:sz w:val="20"/>
                <w:szCs w:val="20"/>
              </w:rPr>
              <w:lastRenderedPageBreak/>
              <w:t>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5652E5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5652E5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lastRenderedPageBreak/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856F62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 xml:space="preserve">atu ukončení fyzické realizace </w:t>
            </w:r>
            <w:r w:rsidR="000412B3">
              <w:rPr>
                <w:sz w:val="20"/>
                <w:szCs w:val="20"/>
              </w:rPr>
              <w:lastRenderedPageBreak/>
              <w:t>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 w:rsidP="005652E5">
      <w:bookmarkStart w:id="0" w:name="_GoBack"/>
      <w:bookmarkEnd w:id="0"/>
    </w:p>
    <w:sectPr w:rsidR="008A67D6" w:rsidSect="00B11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652E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652E5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D2F70"/>
    <w:rsid w:val="004E1837"/>
    <w:rsid w:val="004E7F1A"/>
    <w:rsid w:val="00510A8C"/>
    <w:rsid w:val="00527394"/>
    <w:rsid w:val="0056468F"/>
    <w:rsid w:val="005652E5"/>
    <w:rsid w:val="00573270"/>
    <w:rsid w:val="005B45E5"/>
    <w:rsid w:val="005C5BEC"/>
    <w:rsid w:val="005D74F3"/>
    <w:rsid w:val="0062099E"/>
    <w:rsid w:val="00622809"/>
    <w:rsid w:val="00636A3C"/>
    <w:rsid w:val="00640F1A"/>
    <w:rsid w:val="00647C71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52905"/>
    <w:rsid w:val="00B647DE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A42C2"/>
    <w:rsid w:val="00FB7140"/>
    <w:rsid w:val="00FE22DC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2B5C847"/>
  <w15:docId w15:val="{134B0330-DD2F-43CD-A88F-1A416405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D89C1-132E-4AD4-8997-6EF65E176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1658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Kaštovská Zina</cp:lastModifiedBy>
  <cp:revision>33</cp:revision>
  <dcterms:created xsi:type="dcterms:W3CDTF">2016-05-25T13:52:00Z</dcterms:created>
  <dcterms:modified xsi:type="dcterms:W3CDTF">2018-03-06T15:28:00Z</dcterms:modified>
</cp:coreProperties>
</file>